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D5" w:rsidRPr="005E23D5" w:rsidRDefault="005E23D5" w:rsidP="00192627">
      <w:pPr>
        <w:shd w:val="clear" w:color="auto" w:fill="FFFFFF"/>
        <w:spacing w:after="0" w:line="360" w:lineRule="auto"/>
        <w:rPr>
          <w:rFonts w:eastAsia="Times New Roman" w:cs="Times New Roman"/>
          <w:b/>
          <w:bCs/>
          <w:color w:val="484748"/>
          <w:sz w:val="36"/>
          <w:szCs w:val="36"/>
          <w:lang w:eastAsia="tr-TR"/>
        </w:rPr>
      </w:pPr>
    </w:p>
    <w:p w:rsidR="005E23D5" w:rsidRDefault="005E23D5" w:rsidP="005E23D5">
      <w:pPr>
        <w:rPr>
          <w:b/>
          <w:sz w:val="36"/>
          <w:szCs w:val="36"/>
        </w:rPr>
      </w:pPr>
    </w:p>
    <w:p w:rsidR="006C4673" w:rsidRDefault="006C4673" w:rsidP="006C4673">
      <w:r>
        <w:rPr>
          <w:rFonts w:ascii="Times New Roman" w:hAnsi="Times New Roman"/>
          <w:noProof/>
          <w:lang w:eastAsia="tr-TR"/>
        </w:rPr>
        <w:drawing>
          <wp:inline distT="0" distB="0" distL="0" distR="0" wp14:anchorId="00C160F5" wp14:editId="15B13D12">
            <wp:extent cx="1416050" cy="1416050"/>
            <wp:effectExtent l="0" t="0" r="0" b="0"/>
            <wp:docPr id="1" name="Resim 1" descr="Boğaziç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ğaziçi Üniversitesi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inline>
        </w:drawing>
      </w:r>
    </w:p>
    <w:p w:rsidR="006C4673" w:rsidRDefault="006C4673" w:rsidP="006C4673">
      <w:pPr>
        <w:spacing w:line="276" w:lineRule="auto"/>
        <w:rPr>
          <w:b/>
        </w:rPr>
      </w:pPr>
      <w:r>
        <w:rPr>
          <w:b/>
        </w:rPr>
        <w:t>Basın Bülteni</w:t>
      </w:r>
    </w:p>
    <w:p w:rsidR="006C4673" w:rsidRDefault="006C4673" w:rsidP="006C4673">
      <w:pPr>
        <w:spacing w:line="276" w:lineRule="auto"/>
        <w:rPr>
          <w:b/>
        </w:rPr>
      </w:pPr>
      <w:r>
        <w:rPr>
          <w:b/>
        </w:rPr>
        <w:t>18 Ekim 2019</w:t>
      </w:r>
    </w:p>
    <w:p w:rsidR="006C4673" w:rsidRDefault="006C4673" w:rsidP="006C4673">
      <w:pPr>
        <w:spacing w:line="276" w:lineRule="auto"/>
        <w:rPr>
          <w:b/>
        </w:rPr>
      </w:pPr>
    </w:p>
    <w:p w:rsidR="005E23D5" w:rsidRPr="005E23D5" w:rsidRDefault="005E23D5" w:rsidP="005E23D5">
      <w:pPr>
        <w:rPr>
          <w:b/>
          <w:sz w:val="36"/>
          <w:szCs w:val="36"/>
        </w:rPr>
      </w:pPr>
      <w:r w:rsidRPr="005E23D5">
        <w:rPr>
          <w:b/>
          <w:sz w:val="36"/>
          <w:szCs w:val="36"/>
        </w:rPr>
        <w:t xml:space="preserve">Türk Havacılık ve Uzay Sanayii </w:t>
      </w:r>
      <w:proofErr w:type="spellStart"/>
      <w:r w:rsidRPr="005E23D5">
        <w:rPr>
          <w:b/>
          <w:sz w:val="36"/>
          <w:szCs w:val="36"/>
        </w:rPr>
        <w:t>A.Ş'ye</w:t>
      </w:r>
      <w:proofErr w:type="spellEnd"/>
      <w:r w:rsidRPr="005E23D5">
        <w:rPr>
          <w:b/>
          <w:sz w:val="36"/>
          <w:szCs w:val="36"/>
        </w:rPr>
        <w:t xml:space="preserve"> (TUSAŞ) Boğaziçi Üniversitesi'nde ödül</w:t>
      </w:r>
    </w:p>
    <w:p w:rsidR="00103394" w:rsidRPr="00103394" w:rsidRDefault="00103394" w:rsidP="00192627">
      <w:pPr>
        <w:shd w:val="clear" w:color="auto" w:fill="FFFFFF"/>
        <w:spacing w:after="0" w:line="360" w:lineRule="auto"/>
        <w:rPr>
          <w:rFonts w:eastAsia="Times New Roman" w:cs="Times New Roman"/>
          <w:b/>
          <w:bCs/>
          <w:color w:val="484748"/>
          <w:sz w:val="24"/>
          <w:szCs w:val="24"/>
          <w:lang w:eastAsia="tr-TR"/>
        </w:rPr>
      </w:pPr>
    </w:p>
    <w:p w:rsidR="00192627" w:rsidRPr="00103394" w:rsidRDefault="00192627" w:rsidP="00192627">
      <w:pPr>
        <w:shd w:val="clear" w:color="auto" w:fill="FFFFFF"/>
        <w:spacing w:after="0" w:line="360" w:lineRule="auto"/>
        <w:rPr>
          <w:rFonts w:eastAsia="Times New Roman" w:cs="Times New Roman"/>
          <w:sz w:val="24"/>
          <w:szCs w:val="24"/>
          <w:lang w:eastAsia="tr-TR"/>
        </w:rPr>
      </w:pPr>
      <w:r w:rsidRPr="00103394">
        <w:rPr>
          <w:rFonts w:eastAsia="Times New Roman" w:cs="Times New Roman"/>
          <w:b/>
          <w:bCs/>
          <w:sz w:val="24"/>
          <w:szCs w:val="24"/>
          <w:lang w:eastAsia="tr-TR"/>
        </w:rPr>
        <w:t>Boğaziçi Üniversitesi, Orta Doğu Teknik Üniversitesi, Koç Üniversitesi, Özyeğin Üniversitesi işbirliğiyle düzenlenen ve 2010’dan bu yana her yıl Boğaziçi Üniversitesi’nde gerçekleştirilmekte olan “Üniversitelerde Fikri Mülkiyet Hakları Yönetimi Uluslararası Konferansı 17</w:t>
      </w:r>
      <w:r w:rsidR="004809C8">
        <w:rPr>
          <w:rFonts w:eastAsia="Times New Roman" w:cs="Times New Roman"/>
          <w:b/>
          <w:bCs/>
          <w:sz w:val="24"/>
          <w:szCs w:val="24"/>
          <w:lang w:eastAsia="tr-TR"/>
        </w:rPr>
        <w:t xml:space="preserve"> Ekim’de</w:t>
      </w:r>
      <w:r w:rsidRPr="00103394">
        <w:rPr>
          <w:rFonts w:eastAsia="Times New Roman" w:cs="Times New Roman"/>
          <w:b/>
          <w:bCs/>
          <w:sz w:val="24"/>
          <w:szCs w:val="24"/>
          <w:lang w:eastAsia="tr-TR"/>
        </w:rPr>
        <w:t xml:space="preserve"> Boğaziçi Üniversitesi’nde </w:t>
      </w:r>
      <w:r w:rsidR="004809C8">
        <w:rPr>
          <w:rFonts w:eastAsia="Times New Roman" w:cs="Times New Roman"/>
          <w:b/>
          <w:bCs/>
          <w:sz w:val="24"/>
          <w:szCs w:val="24"/>
          <w:lang w:eastAsia="tr-TR"/>
        </w:rPr>
        <w:t>başladı. İki gün sürecek olan k</w:t>
      </w:r>
      <w:r w:rsidRPr="00103394">
        <w:rPr>
          <w:rFonts w:eastAsia="Times New Roman" w:cs="Times New Roman"/>
          <w:b/>
          <w:bCs/>
          <w:sz w:val="24"/>
          <w:szCs w:val="24"/>
          <w:lang w:eastAsia="tr-TR"/>
        </w:rPr>
        <w:t>onferansta geçtiğimiz yıl</w:t>
      </w:r>
      <w:r w:rsidR="00103394">
        <w:rPr>
          <w:rFonts w:eastAsia="Times New Roman" w:cs="Times New Roman"/>
          <w:b/>
          <w:bCs/>
          <w:sz w:val="24"/>
          <w:szCs w:val="24"/>
          <w:lang w:eastAsia="tr-TR"/>
        </w:rPr>
        <w:t xml:space="preserve"> Sertaç </w:t>
      </w:r>
      <w:proofErr w:type="spellStart"/>
      <w:r w:rsidR="00103394">
        <w:rPr>
          <w:rFonts w:eastAsia="Times New Roman" w:cs="Times New Roman"/>
          <w:b/>
          <w:bCs/>
          <w:sz w:val="24"/>
          <w:szCs w:val="24"/>
          <w:lang w:eastAsia="tr-TR"/>
        </w:rPr>
        <w:t>Köksaldı</w:t>
      </w:r>
      <w:proofErr w:type="spellEnd"/>
      <w:r w:rsidR="00103394">
        <w:rPr>
          <w:rFonts w:eastAsia="Times New Roman" w:cs="Times New Roman"/>
          <w:b/>
          <w:bCs/>
          <w:sz w:val="24"/>
          <w:szCs w:val="24"/>
          <w:lang w:eastAsia="tr-TR"/>
        </w:rPr>
        <w:t xml:space="preserve"> anısına</w:t>
      </w:r>
      <w:r w:rsidRPr="00103394">
        <w:rPr>
          <w:rFonts w:eastAsia="Times New Roman" w:cs="Times New Roman"/>
          <w:b/>
          <w:bCs/>
          <w:sz w:val="24"/>
          <w:szCs w:val="24"/>
          <w:lang w:eastAsia="tr-TR"/>
        </w:rPr>
        <w:t xml:space="preserve"> verilmeye başlanan “Sertaç </w:t>
      </w:r>
      <w:proofErr w:type="spellStart"/>
      <w:r w:rsidRPr="00103394">
        <w:rPr>
          <w:rFonts w:eastAsia="Times New Roman" w:cs="Times New Roman"/>
          <w:b/>
          <w:bCs/>
          <w:sz w:val="24"/>
          <w:szCs w:val="24"/>
          <w:lang w:eastAsia="tr-TR"/>
        </w:rPr>
        <w:t>Köksaldı</w:t>
      </w:r>
      <w:proofErr w:type="spellEnd"/>
      <w:r w:rsidRPr="00103394">
        <w:rPr>
          <w:rFonts w:eastAsia="Times New Roman" w:cs="Times New Roman"/>
          <w:b/>
          <w:bCs/>
          <w:sz w:val="24"/>
          <w:szCs w:val="24"/>
          <w:lang w:eastAsia="tr-TR"/>
        </w:rPr>
        <w:t xml:space="preserve"> Fikri Mülkiyet Hakları Başarı </w:t>
      </w:r>
      <w:proofErr w:type="spellStart"/>
      <w:r w:rsidRPr="00103394">
        <w:rPr>
          <w:rFonts w:eastAsia="Times New Roman" w:cs="Times New Roman"/>
          <w:b/>
          <w:bCs/>
          <w:sz w:val="24"/>
          <w:szCs w:val="24"/>
          <w:lang w:eastAsia="tr-TR"/>
        </w:rPr>
        <w:t>Ödülü’’</w:t>
      </w:r>
      <w:r w:rsidR="006C4673">
        <w:rPr>
          <w:rFonts w:eastAsia="Times New Roman" w:cs="Times New Roman"/>
          <w:b/>
          <w:bCs/>
          <w:sz w:val="24"/>
          <w:szCs w:val="24"/>
          <w:lang w:eastAsia="tr-TR"/>
        </w:rPr>
        <w:t>nün</w:t>
      </w:r>
      <w:proofErr w:type="spellEnd"/>
      <w:r w:rsidR="006C4673">
        <w:rPr>
          <w:rFonts w:eastAsia="Times New Roman" w:cs="Times New Roman"/>
          <w:b/>
          <w:bCs/>
          <w:sz w:val="24"/>
          <w:szCs w:val="24"/>
          <w:lang w:eastAsia="tr-TR"/>
        </w:rPr>
        <w:t xml:space="preserve"> </w:t>
      </w:r>
      <w:r w:rsidR="00103394" w:rsidRPr="00103394">
        <w:rPr>
          <w:rFonts w:eastAsia="Times New Roman" w:cs="Times New Roman"/>
          <w:b/>
          <w:bCs/>
          <w:sz w:val="24"/>
          <w:szCs w:val="24"/>
          <w:lang w:eastAsia="tr-TR"/>
        </w:rPr>
        <w:t>bu yılki sahibi</w:t>
      </w:r>
      <w:r w:rsidRPr="00103394">
        <w:rPr>
          <w:rFonts w:eastAsia="Times New Roman" w:cs="Times New Roman"/>
          <w:sz w:val="24"/>
          <w:szCs w:val="24"/>
          <w:lang w:eastAsia="tr-TR"/>
        </w:rPr>
        <w:t> </w:t>
      </w:r>
      <w:r w:rsidRPr="00103394">
        <w:rPr>
          <w:rFonts w:eastAsia="Times New Roman" w:cs="Times New Roman"/>
          <w:b/>
          <w:bCs/>
          <w:sz w:val="24"/>
          <w:szCs w:val="24"/>
          <w:lang w:eastAsia="tr-TR"/>
        </w:rPr>
        <w:t>Türk Havacılık ve Uzay Sanayii A.Ş</w:t>
      </w:r>
      <w:r w:rsidR="00103394" w:rsidRPr="00103394">
        <w:rPr>
          <w:rFonts w:eastAsia="Times New Roman" w:cs="Times New Roman"/>
          <w:b/>
          <w:bCs/>
          <w:sz w:val="24"/>
          <w:szCs w:val="24"/>
          <w:lang w:eastAsia="tr-TR"/>
        </w:rPr>
        <w:t xml:space="preserve"> (TUSAŞ) oldu.</w:t>
      </w:r>
    </w:p>
    <w:p w:rsidR="00192627" w:rsidRPr="00103394" w:rsidRDefault="00192627" w:rsidP="00192627">
      <w:pPr>
        <w:shd w:val="clear" w:color="auto" w:fill="FFFFFF"/>
        <w:spacing w:after="0" w:line="360" w:lineRule="auto"/>
        <w:rPr>
          <w:rFonts w:eastAsia="Times New Roman" w:cs="Times New Roman"/>
          <w:color w:val="222222"/>
          <w:sz w:val="24"/>
          <w:szCs w:val="24"/>
          <w:lang w:eastAsia="tr-TR"/>
        </w:rPr>
      </w:pPr>
      <w:r w:rsidRPr="00103394">
        <w:rPr>
          <w:rFonts w:eastAsia="Times New Roman" w:cs="Times New Roman"/>
          <w:b/>
          <w:bCs/>
          <w:color w:val="484748"/>
          <w:sz w:val="24"/>
          <w:szCs w:val="24"/>
          <w:lang w:eastAsia="tr-TR"/>
        </w:rPr>
        <w:t> </w:t>
      </w:r>
    </w:p>
    <w:p w:rsidR="00192627" w:rsidRDefault="00192627" w:rsidP="00192627">
      <w:pPr>
        <w:shd w:val="clear" w:color="auto" w:fill="FFFFFF"/>
        <w:spacing w:after="0" w:line="360" w:lineRule="auto"/>
        <w:rPr>
          <w:rFonts w:eastAsia="Times New Roman" w:cs="Times New Roman"/>
          <w:sz w:val="24"/>
          <w:szCs w:val="24"/>
          <w:lang w:eastAsia="tr-TR"/>
        </w:rPr>
      </w:pPr>
      <w:r w:rsidRPr="00103394">
        <w:rPr>
          <w:rFonts w:eastAsia="Times New Roman" w:cs="Times New Roman"/>
          <w:sz w:val="24"/>
          <w:szCs w:val="24"/>
          <w:lang w:eastAsia="tr-TR"/>
        </w:rPr>
        <w:t xml:space="preserve">Boğaziçi Üniversitesi Rektörü Prof. Dr. Mehmed Özkan, konferansın açılış konuşmasında fikri mülkiyetin, temelinde adalet ve hukuk kavramlarının olması gereken bir mülkiyet olduğunu belirterek fikrin ürüne dönüşmesi ve ürünlerin ticarileşmesi ve uluslararası platforma çıkması için elbirliğiyle çalışmak gerektiğinin altını çizdi. </w:t>
      </w:r>
    </w:p>
    <w:p w:rsidR="00103394" w:rsidRPr="00103394" w:rsidRDefault="00103394" w:rsidP="00192627">
      <w:pPr>
        <w:shd w:val="clear" w:color="auto" w:fill="FFFFFF"/>
        <w:spacing w:after="0" w:line="360" w:lineRule="auto"/>
        <w:rPr>
          <w:rFonts w:eastAsia="Times New Roman" w:cs="Times New Roman"/>
          <w:sz w:val="24"/>
          <w:szCs w:val="24"/>
          <w:lang w:eastAsia="tr-TR"/>
        </w:rPr>
      </w:pPr>
    </w:p>
    <w:p w:rsidR="00192627" w:rsidRPr="00103394" w:rsidRDefault="00192627" w:rsidP="00192627">
      <w:pPr>
        <w:shd w:val="clear" w:color="auto" w:fill="FFFFFF"/>
        <w:spacing w:after="0" w:line="360" w:lineRule="auto"/>
        <w:rPr>
          <w:rFonts w:eastAsia="Times New Roman" w:cs="Times New Roman"/>
          <w:b/>
          <w:sz w:val="24"/>
          <w:szCs w:val="24"/>
          <w:u w:val="single"/>
          <w:lang w:eastAsia="tr-TR"/>
        </w:rPr>
      </w:pPr>
      <w:r w:rsidRPr="00103394">
        <w:rPr>
          <w:rFonts w:eastAsia="Times New Roman" w:cs="Times New Roman"/>
          <w:b/>
          <w:sz w:val="24"/>
          <w:szCs w:val="24"/>
          <w:lang w:eastAsia="tr-TR"/>
        </w:rPr>
        <w:t> </w:t>
      </w:r>
      <w:r w:rsidR="00103394" w:rsidRPr="00103394">
        <w:rPr>
          <w:rFonts w:eastAsia="Times New Roman" w:cs="Times New Roman"/>
          <w:b/>
          <w:sz w:val="24"/>
          <w:szCs w:val="24"/>
          <w:u w:val="single"/>
          <w:lang w:eastAsia="tr-TR"/>
        </w:rPr>
        <w:t>Türkiye patent başvurusu sayısında İspanya’yı geçti</w:t>
      </w:r>
    </w:p>
    <w:p w:rsidR="00192627" w:rsidRPr="00103394" w:rsidRDefault="00192627" w:rsidP="00192627">
      <w:pPr>
        <w:shd w:val="clear" w:color="auto" w:fill="FFFFFF"/>
        <w:spacing w:after="0" w:line="360" w:lineRule="auto"/>
        <w:rPr>
          <w:rFonts w:eastAsia="Times New Roman" w:cs="Times New Roman"/>
          <w:sz w:val="24"/>
          <w:szCs w:val="24"/>
          <w:lang w:eastAsia="tr-TR"/>
        </w:rPr>
      </w:pPr>
      <w:r w:rsidRPr="00103394">
        <w:rPr>
          <w:rFonts w:eastAsia="Times New Roman" w:cs="Times New Roman"/>
          <w:sz w:val="24"/>
          <w:szCs w:val="24"/>
          <w:lang w:eastAsia="tr-TR"/>
        </w:rPr>
        <w:t>Konferansa katılan Türk Patent Kurumu Başkanı Prof. Dr. </w:t>
      </w:r>
      <w:r w:rsidRPr="00103394">
        <w:rPr>
          <w:rFonts w:eastAsia="Times New Roman" w:cs="Times New Roman"/>
          <w:b/>
          <w:bCs/>
          <w:sz w:val="24"/>
          <w:szCs w:val="24"/>
          <w:lang w:eastAsia="tr-TR"/>
        </w:rPr>
        <w:t>Habip Asan </w:t>
      </w:r>
      <w:r w:rsidRPr="00103394">
        <w:rPr>
          <w:rFonts w:eastAsia="Times New Roman" w:cs="Times New Roman"/>
          <w:sz w:val="24"/>
          <w:szCs w:val="24"/>
          <w:lang w:eastAsia="tr-TR"/>
        </w:rPr>
        <w:t xml:space="preserve">ise konuşmasında fikri mülkiyet ve ekonomi ilişkisine değindi. Avrupa’da her 3 istihdamdan 1’inin fikri mülkiyet katkısıyla sağlandığını belirten Asan bu kapsamda fikri mülkiyetin </w:t>
      </w:r>
      <w:r w:rsidR="006C4673">
        <w:rPr>
          <w:rFonts w:eastAsia="Times New Roman" w:cs="Times New Roman"/>
          <w:sz w:val="24"/>
          <w:szCs w:val="24"/>
          <w:lang w:eastAsia="tr-TR"/>
        </w:rPr>
        <w:t>Ar-Ge</w:t>
      </w:r>
      <w:r w:rsidRPr="00103394">
        <w:rPr>
          <w:rFonts w:eastAsia="Times New Roman" w:cs="Times New Roman"/>
          <w:sz w:val="24"/>
          <w:szCs w:val="24"/>
          <w:lang w:eastAsia="tr-TR"/>
        </w:rPr>
        <w:t xml:space="preserve"> yönünün ülkemizde daha fazla geliştirilmesi gerektiğini vurguladı. Türkiye kaynaklı olmak üzere her sene 10 binin </w:t>
      </w:r>
      <w:r w:rsidRPr="00103394">
        <w:rPr>
          <w:rFonts w:eastAsia="Times New Roman" w:cs="Times New Roman"/>
          <w:sz w:val="24"/>
          <w:szCs w:val="24"/>
          <w:lang w:eastAsia="tr-TR"/>
        </w:rPr>
        <w:lastRenderedPageBreak/>
        <w:t>üzerinde patent başvurusu yapıldığını belirten Asan, bu sene Türkiye’nin patent başvurusunda İspanya’yı geride bıraktığını ekledi. Asan, TÜBİTAK ile yürüttükleri patent veri tabanı araştırmasından da söz ederek, sanayi ve akademinin patent veri tabanından nasıl yararlandıklarını ortaya koymayı amaçladıklarını ifade etti. Patent veri tabanından yararlanılmasının fikri mülkiyetin ar-ge kalitesini artıracağını belirten Asan, Türkiye’de şirketlerin akademiye oranla bu veri tabanını daha etkin kullandıklarını; akademi tarafında ise patent başvurusu yapmış her 100 projeden sadece 11’inde patent atıf dokümanına rastlandığına dikkat çekti.</w:t>
      </w:r>
    </w:p>
    <w:p w:rsidR="00192627" w:rsidRPr="00103394" w:rsidRDefault="00192627" w:rsidP="00192627">
      <w:pPr>
        <w:shd w:val="clear" w:color="auto" w:fill="FFFFFF"/>
        <w:spacing w:after="0" w:line="360" w:lineRule="auto"/>
        <w:rPr>
          <w:rFonts w:eastAsia="Times New Roman" w:cs="Times New Roman"/>
          <w:sz w:val="24"/>
          <w:szCs w:val="24"/>
          <w:lang w:eastAsia="tr-TR"/>
        </w:rPr>
      </w:pPr>
      <w:r w:rsidRPr="00103394">
        <w:rPr>
          <w:rFonts w:eastAsia="Times New Roman" w:cs="Times New Roman"/>
          <w:sz w:val="24"/>
          <w:szCs w:val="24"/>
          <w:lang w:eastAsia="tr-TR"/>
        </w:rPr>
        <w:t> </w:t>
      </w:r>
    </w:p>
    <w:p w:rsidR="00192627" w:rsidRDefault="00192627" w:rsidP="00192627">
      <w:pPr>
        <w:shd w:val="clear" w:color="auto" w:fill="FFFFFF"/>
        <w:spacing w:after="0" w:line="360" w:lineRule="auto"/>
        <w:rPr>
          <w:rFonts w:eastAsia="Times New Roman" w:cs="Times New Roman"/>
          <w:sz w:val="24"/>
          <w:szCs w:val="24"/>
          <w:lang w:eastAsia="tr-TR"/>
        </w:rPr>
      </w:pPr>
      <w:r w:rsidRPr="00103394">
        <w:rPr>
          <w:rFonts w:eastAsia="Times New Roman" w:cs="Times New Roman"/>
          <w:sz w:val="24"/>
          <w:szCs w:val="24"/>
          <w:lang w:eastAsia="tr-TR"/>
        </w:rPr>
        <w:t>Konferansın konuk konuşmacısı ise hedefli kanser tedavisinde geliştirdiği buluşla adından söz ettiren Boğaziçi Üniversitesi Kimya Bölümü öğretim üyesi P</w:t>
      </w:r>
      <w:r w:rsidR="006C4673">
        <w:rPr>
          <w:rFonts w:eastAsia="Times New Roman" w:cs="Times New Roman"/>
          <w:sz w:val="24"/>
          <w:szCs w:val="24"/>
          <w:lang w:eastAsia="tr-TR"/>
        </w:rPr>
        <w:t xml:space="preserve">rof. Dr. Rana </w:t>
      </w:r>
      <w:proofErr w:type="spellStart"/>
      <w:r w:rsidR="006C4673">
        <w:rPr>
          <w:rFonts w:eastAsia="Times New Roman" w:cs="Times New Roman"/>
          <w:sz w:val="24"/>
          <w:szCs w:val="24"/>
          <w:lang w:eastAsia="tr-TR"/>
        </w:rPr>
        <w:t>Sanyal’dı</w:t>
      </w:r>
      <w:proofErr w:type="spellEnd"/>
      <w:r w:rsidR="006C4673">
        <w:rPr>
          <w:rFonts w:eastAsia="Times New Roman" w:cs="Times New Roman"/>
          <w:sz w:val="24"/>
          <w:szCs w:val="24"/>
          <w:lang w:eastAsia="tr-TR"/>
        </w:rPr>
        <w:t xml:space="preserve">. </w:t>
      </w:r>
      <w:r w:rsidRPr="00103394">
        <w:rPr>
          <w:rFonts w:eastAsia="Times New Roman" w:cs="Times New Roman"/>
          <w:sz w:val="24"/>
          <w:szCs w:val="24"/>
          <w:lang w:eastAsia="tr-TR"/>
        </w:rPr>
        <w:t xml:space="preserve">2035 yılında kanser vakalarının yüzde 70 artacağını belirterek bu alanda yenilikçi tedavilerle insan yaşamında fark yaratmayı amaçladığını ifade </w:t>
      </w:r>
      <w:r w:rsidR="006C4673">
        <w:rPr>
          <w:rFonts w:eastAsia="Times New Roman" w:cs="Times New Roman"/>
          <w:sz w:val="24"/>
          <w:szCs w:val="24"/>
          <w:lang w:eastAsia="tr-TR"/>
        </w:rPr>
        <w:t xml:space="preserve">eden Rana </w:t>
      </w:r>
      <w:proofErr w:type="spellStart"/>
      <w:r w:rsidR="006C4673">
        <w:rPr>
          <w:rFonts w:eastAsia="Times New Roman" w:cs="Times New Roman"/>
          <w:sz w:val="24"/>
          <w:szCs w:val="24"/>
          <w:lang w:eastAsia="tr-TR"/>
        </w:rPr>
        <w:t>Sanyal</w:t>
      </w:r>
      <w:proofErr w:type="spellEnd"/>
      <w:r w:rsidR="006C4673">
        <w:rPr>
          <w:rFonts w:eastAsia="Times New Roman" w:cs="Times New Roman"/>
          <w:sz w:val="24"/>
          <w:szCs w:val="24"/>
          <w:lang w:eastAsia="tr-TR"/>
        </w:rPr>
        <w:t xml:space="preserve">, </w:t>
      </w:r>
      <w:r w:rsidRPr="00103394">
        <w:rPr>
          <w:rFonts w:eastAsia="Times New Roman" w:cs="Times New Roman"/>
          <w:sz w:val="24"/>
          <w:szCs w:val="24"/>
          <w:lang w:eastAsia="tr-TR"/>
        </w:rPr>
        <w:t>bilim insan</w:t>
      </w:r>
      <w:r w:rsidR="006C4673">
        <w:rPr>
          <w:rFonts w:eastAsia="Times New Roman" w:cs="Times New Roman"/>
          <w:sz w:val="24"/>
          <w:szCs w:val="24"/>
          <w:lang w:eastAsia="tr-TR"/>
        </w:rPr>
        <w:t>ı</w:t>
      </w:r>
      <w:r w:rsidRPr="00103394">
        <w:rPr>
          <w:rFonts w:eastAsia="Times New Roman" w:cs="Times New Roman"/>
          <w:sz w:val="24"/>
          <w:szCs w:val="24"/>
          <w:lang w:eastAsia="tr-TR"/>
        </w:rPr>
        <w:t xml:space="preserve"> olarak yapmak istediği en önemli şeyin insan yaşamında fark yaratmak olduğunu </w:t>
      </w:r>
      <w:r w:rsidR="006C4673">
        <w:rPr>
          <w:rFonts w:eastAsia="Times New Roman" w:cs="Times New Roman"/>
          <w:sz w:val="24"/>
          <w:szCs w:val="24"/>
          <w:lang w:eastAsia="tr-TR"/>
        </w:rPr>
        <w:t>belirtti ve</w:t>
      </w:r>
      <w:r w:rsidRPr="00103394">
        <w:rPr>
          <w:rFonts w:eastAsia="Times New Roman" w:cs="Times New Roman"/>
          <w:sz w:val="24"/>
          <w:szCs w:val="24"/>
          <w:lang w:eastAsia="tr-TR"/>
        </w:rPr>
        <w:t xml:space="preserve"> fikrin ticarileşmesi konusunda buluşçuların lehine daha fazla adım atılması gerektiğini vurguladı.</w:t>
      </w:r>
    </w:p>
    <w:p w:rsidR="00103394" w:rsidRPr="00103394" w:rsidRDefault="00103394" w:rsidP="00192627">
      <w:pPr>
        <w:shd w:val="clear" w:color="auto" w:fill="FFFFFF"/>
        <w:spacing w:after="0" w:line="360" w:lineRule="auto"/>
        <w:rPr>
          <w:rFonts w:eastAsia="Times New Roman" w:cs="Times New Roman"/>
          <w:sz w:val="24"/>
          <w:szCs w:val="24"/>
          <w:lang w:eastAsia="tr-TR"/>
        </w:rPr>
      </w:pPr>
    </w:p>
    <w:p w:rsidR="00A22FD5" w:rsidRPr="00103394" w:rsidRDefault="00A22FD5" w:rsidP="00192627">
      <w:pPr>
        <w:shd w:val="clear" w:color="auto" w:fill="FFFFFF"/>
        <w:spacing w:after="0" w:line="360" w:lineRule="auto"/>
        <w:rPr>
          <w:rFonts w:eastAsia="Times New Roman" w:cs="Times New Roman"/>
          <w:b/>
          <w:bCs/>
          <w:sz w:val="24"/>
          <w:szCs w:val="24"/>
          <w:u w:val="single"/>
          <w:lang w:eastAsia="tr-TR"/>
        </w:rPr>
      </w:pPr>
      <w:r w:rsidRPr="00103394">
        <w:rPr>
          <w:rFonts w:eastAsia="Times New Roman" w:cs="Times New Roman"/>
          <w:b/>
          <w:bCs/>
          <w:sz w:val="24"/>
          <w:szCs w:val="24"/>
          <w:u w:val="single"/>
          <w:lang w:eastAsia="tr-TR"/>
        </w:rPr>
        <w:t>Fikri hakların korunması ve ticarileşmesinde karşılaşılan sorunlar</w:t>
      </w:r>
    </w:p>
    <w:p w:rsidR="008C6938" w:rsidRPr="00103394" w:rsidRDefault="00A22FD5" w:rsidP="00192627">
      <w:pPr>
        <w:spacing w:line="360" w:lineRule="auto"/>
        <w:rPr>
          <w:rFonts w:cs="Times New Roman"/>
          <w:sz w:val="24"/>
          <w:szCs w:val="24"/>
        </w:rPr>
      </w:pPr>
      <w:r w:rsidRPr="00103394">
        <w:rPr>
          <w:rFonts w:cs="Times New Roman"/>
          <w:sz w:val="24"/>
          <w:szCs w:val="24"/>
        </w:rPr>
        <w:t xml:space="preserve">Türkiye’deki lisanslama mekanizmalarının desteklenmesi üzerine TÜBİTAK Teknoloji ve Yenilik Destekleme Programları Direktörlüğü adına konuşan </w:t>
      </w:r>
      <w:bookmarkStart w:id="0" w:name="_GoBack"/>
      <w:r w:rsidRPr="00801F8D">
        <w:rPr>
          <w:rFonts w:cs="Times New Roman"/>
          <w:b/>
          <w:sz w:val="24"/>
          <w:szCs w:val="24"/>
        </w:rPr>
        <w:t>Alp Eren Yurtseven</w:t>
      </w:r>
      <w:bookmarkEnd w:id="0"/>
      <w:r w:rsidRPr="00103394">
        <w:rPr>
          <w:rFonts w:cs="Times New Roman"/>
          <w:sz w:val="24"/>
          <w:szCs w:val="24"/>
        </w:rPr>
        <w:t>, TÜBİTAK 1516 Lisans Destekleme Programı hakkında katılımcılara bilgi verdi. 2018 yılında 1516 programı kapsamında 25 Teknoloji Transfer Ofisi’nin desteklendiğini belirten Yurtseven, programın lisans gelirlerinde yıllık yüzde 82’lik bir büyüme oranı hedeflediğini ifade etti.</w:t>
      </w:r>
    </w:p>
    <w:p w:rsidR="007340BA" w:rsidRDefault="00A22FD5" w:rsidP="00192627">
      <w:pPr>
        <w:spacing w:line="360" w:lineRule="auto"/>
        <w:rPr>
          <w:rFonts w:cs="Times New Roman"/>
          <w:sz w:val="24"/>
          <w:szCs w:val="24"/>
        </w:rPr>
      </w:pPr>
      <w:proofErr w:type="gramStart"/>
      <w:r w:rsidRPr="00103394">
        <w:rPr>
          <w:rFonts w:cs="Times New Roman"/>
          <w:sz w:val="24"/>
          <w:szCs w:val="24"/>
        </w:rPr>
        <w:t>Türkiye’de Teknoloji Transfer Ofislerinden alınan geri bildirimler sonucu fikri hakların korunması ve ticarileşmesinde karşılaşılan sorunları da katılımcılarla paylaşan Yurtseven, bu sorunlar arasında öğretim elemanlarının patent başvurularından gelir elde edemeyeceklerini düşünmeleri, patent değerlendirme mekanizmalarının eksikliği, özel sektörde bilgi eksikliğinden dolayı görülen düşük risk iştahı,</w:t>
      </w:r>
      <w:r w:rsidR="00EE0C48" w:rsidRPr="00103394">
        <w:rPr>
          <w:rFonts w:cs="Times New Roman"/>
          <w:sz w:val="24"/>
          <w:szCs w:val="24"/>
        </w:rPr>
        <w:t xml:space="preserve"> patent araştırma ve inceleme süreçlerinin uzunluğu ve patent başvurularının akademik yükselmede öncelikli olmaması gibi sorunlar bulunduğunu belirtti. </w:t>
      </w:r>
      <w:proofErr w:type="gramEnd"/>
    </w:p>
    <w:p w:rsidR="00801F8D" w:rsidRPr="006A5BC6" w:rsidRDefault="00801F8D" w:rsidP="00801F8D">
      <w:pPr>
        <w:spacing w:line="360" w:lineRule="auto"/>
        <w:rPr>
          <w:rFonts w:ascii="Calibri" w:hAnsi="Calibri" w:cs="Arial Unicode MS"/>
          <w:b/>
          <w:iCs/>
          <w:sz w:val="24"/>
          <w:szCs w:val="24"/>
          <w:lang w:eastAsia="tr-TR"/>
        </w:rPr>
      </w:pPr>
      <w:r w:rsidRPr="005B02D1">
        <w:rPr>
          <w:b/>
          <w:i/>
        </w:rPr>
        <w:t xml:space="preserve">Basın Bilgi: </w:t>
      </w:r>
      <w:r w:rsidRPr="005B02D1">
        <w:rPr>
          <w:i/>
        </w:rPr>
        <w:t>Özgür Duygu Durgun, Boğaziçi Üniversitesi Kurumsal İletişim Ofisi</w:t>
      </w:r>
    </w:p>
    <w:p w:rsidR="00801F8D" w:rsidRPr="005B02D1" w:rsidRDefault="00801F8D" w:rsidP="00801F8D">
      <w:pPr>
        <w:spacing w:line="276" w:lineRule="auto"/>
        <w:rPr>
          <w:i/>
        </w:rPr>
      </w:pPr>
      <w:r w:rsidRPr="005B02D1">
        <w:rPr>
          <w:i/>
        </w:rPr>
        <w:t>Tel: 0212 359 65 90, duygu.durgun@boun.edu.tr</w:t>
      </w:r>
    </w:p>
    <w:p w:rsidR="00801F8D" w:rsidRPr="00103394" w:rsidRDefault="00801F8D" w:rsidP="00192627">
      <w:pPr>
        <w:spacing w:line="360" w:lineRule="auto"/>
        <w:rPr>
          <w:rFonts w:cs="Times New Roman"/>
          <w:sz w:val="24"/>
          <w:szCs w:val="24"/>
        </w:rPr>
      </w:pPr>
    </w:p>
    <w:sectPr w:rsidR="00801F8D" w:rsidRPr="00103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NzYAMswsjMwMDJR0lIJTi4sz8/NACoxrAY7PmG8sAAAA"/>
  </w:docVars>
  <w:rsids>
    <w:rsidRoot w:val="00192627"/>
    <w:rsid w:val="00103394"/>
    <w:rsid w:val="00192627"/>
    <w:rsid w:val="00234944"/>
    <w:rsid w:val="004809C8"/>
    <w:rsid w:val="005314C6"/>
    <w:rsid w:val="005E23D5"/>
    <w:rsid w:val="006C4673"/>
    <w:rsid w:val="007340BA"/>
    <w:rsid w:val="00750F0F"/>
    <w:rsid w:val="00801F8D"/>
    <w:rsid w:val="008C6938"/>
    <w:rsid w:val="00A22FD5"/>
    <w:rsid w:val="00EE0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709A4-44E9-41D2-B355-A2A4C3EE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2627"/>
    <w:rPr>
      <w:b/>
      <w:bCs/>
    </w:rPr>
  </w:style>
  <w:style w:type="character" w:customStyle="1" w:styleId="m8878919416958665653st1">
    <w:name w:val="m_8878919416958665653st1"/>
    <w:basedOn w:val="VarsaylanParagrafYazTipi"/>
    <w:rsid w:val="00192627"/>
  </w:style>
  <w:style w:type="character" w:styleId="Vurgu">
    <w:name w:val="Emphasis"/>
    <w:basedOn w:val="VarsaylanParagrafYazTipi"/>
    <w:uiPriority w:val="20"/>
    <w:qFormat/>
    <w:rsid w:val="00192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9116">
      <w:bodyDiv w:val="1"/>
      <w:marLeft w:val="0"/>
      <w:marRight w:val="0"/>
      <w:marTop w:val="0"/>
      <w:marBottom w:val="0"/>
      <w:divBdr>
        <w:top w:val="none" w:sz="0" w:space="0" w:color="auto"/>
        <w:left w:val="none" w:sz="0" w:space="0" w:color="auto"/>
        <w:bottom w:val="none" w:sz="0" w:space="0" w:color="auto"/>
        <w:right w:val="none" w:sz="0" w:space="0" w:color="auto"/>
      </w:divBdr>
    </w:div>
    <w:div w:id="4077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Seher</dc:creator>
  <cp:keywords/>
  <dc:description/>
  <cp:lastModifiedBy>user</cp:lastModifiedBy>
  <cp:revision>4</cp:revision>
  <dcterms:created xsi:type="dcterms:W3CDTF">2019-10-18T07:33:00Z</dcterms:created>
  <dcterms:modified xsi:type="dcterms:W3CDTF">2019-10-18T07:38:00Z</dcterms:modified>
</cp:coreProperties>
</file>